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pageBreakBefore w:val="0"/>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C">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E">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216"/>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RM6284 Costs Lawyer Services 2</w:t>
      <w:tab/>
      <w:t xml:space="preserve"> </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B">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1"/>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6jxCfIGdKOtDwvNtnYFLYxv4RmA==">AMUW2mXNwQp5tTL+McP57bpNIY7hiqIiZbiDzXHcqkADWAtom3mNY6pJ5fRcbQEEszzS8E84gsR491XlHYTdkBhS/KYNZxdlRqnUkzm+Dx/9hNv3mzWwE6qvQte7D2LaY4zyu58ZKxO4TiBX3/wDICS5c5H6BUYd+fj84lVntxFxtQn8NxNM1qFvUnLQbtg2p6nIqiLhuqtV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2018-07-23T07:42:00Z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